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https://www.youtube.com/watch?v=-2YYHPbVG_I&amp;feature=emb_title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jc w:val="center"/>
        <w:rPr>
          <w:u w:val="none"/>
        </w:rPr>
      </w:pPr>
      <w:r w:rsidDel="00000000" w:rsidR="00000000" w:rsidRPr="00000000">
        <w:rPr>
          <w:rtl w:val="0"/>
        </w:rPr>
        <w:t xml:space="preserve">Ссылка на видеопрезентацию “</w:t>
      </w:r>
      <w:r w:rsidDel="00000000" w:rsidR="00000000" w:rsidRPr="00000000">
        <w:rPr>
          <w:b w:val="1"/>
          <w:sz w:val="20"/>
          <w:szCs w:val="20"/>
          <w:rtl w:val="0"/>
        </w:rPr>
        <w:t xml:space="preserve">Основные вопросы проведения вакцинации против COVID-2019”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-2YYHPbVG_I&amp;feature=emb_tit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