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Приказ Министерства здравоохранения РФ от 24 декабря 2012 г. N 1526н</w:t>
      </w:r>
      <w:r w:rsidRPr="000F3E0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"Об утверждении стандарта первичной медико-санитарной помощи при кариесе дентина и цемента"</w:t>
      </w:r>
    </w:p>
    <w:p w:rsidR="000F3E04" w:rsidRPr="000F3E04" w:rsidRDefault="000F3E04" w:rsidP="000F3E04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color w:val="464C55"/>
          <w:sz w:val="21"/>
          <w:szCs w:val="21"/>
          <w:lang w:eastAsia="ru-RU"/>
        </w:rPr>
      </w:pPr>
      <w:r w:rsidRPr="000F3E04">
        <w:rPr>
          <w:rFonts w:ascii="PT Serif" w:eastAsia="Times New Roman" w:hAnsi="PT Serif" w:cs="Times New Roman"/>
          <w:color w:val="464C55"/>
          <w:sz w:val="21"/>
          <w:szCs w:val="21"/>
          <w:lang w:eastAsia="ru-RU"/>
        </w:rPr>
        <w:t>О стандартах медицинской помощи см. </w:t>
      </w:r>
      <w:hyperlink r:id="rId4" w:anchor="/document/5181709/entry/0" w:history="1">
        <w:r w:rsidRPr="000F3E04">
          <w:rPr>
            <w:rFonts w:ascii="PT Serif" w:eastAsia="Times New Roman" w:hAnsi="PT Serif" w:cs="Times New Roman"/>
            <w:color w:val="551A8B"/>
            <w:sz w:val="21"/>
            <w:szCs w:val="21"/>
            <w:lang w:eastAsia="ru-RU"/>
          </w:rPr>
          <w:t>справку</w:t>
        </w:r>
      </w:hyperlink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2191967/entry/37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статьей 37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Утвердить стандарт первичной медико-санитарной помощи при кариесе дентина и цемента согласно </w:t>
      </w:r>
      <w:hyperlink r:id="rId6" w:anchor="/document/70347194/entry/1000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приложению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F3E04" w:rsidRPr="000F3E04" w:rsidTr="000F3E04">
        <w:tc>
          <w:tcPr>
            <w:tcW w:w="3300" w:type="pct"/>
            <w:shd w:val="clear" w:color="auto" w:fill="FFFFFF"/>
            <w:vAlign w:val="bottom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F3E04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F3E04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В.И. Скворцова</w:t>
            </w:r>
          </w:p>
        </w:tc>
      </w:tr>
    </w:tbl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Зарегистрировано в Минюсте РФ 20 марта 2013 г.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Регистрационный N 27799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0F3E04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7" w:anchor="/document/70347194/entry/0" w:history="1">
        <w:r w:rsidRPr="000F3E04">
          <w:rPr>
            <w:rFonts w:ascii="PT Serif" w:eastAsia="Times New Roman" w:hAnsi="PT Serif" w:cs="Times New Roman"/>
            <w:b/>
            <w:bCs/>
            <w:color w:val="551A8B"/>
            <w:sz w:val="23"/>
            <w:szCs w:val="23"/>
            <w:lang w:eastAsia="ru-RU"/>
          </w:rPr>
          <w:t>приказу</w:t>
        </w:r>
      </w:hyperlink>
      <w:r w:rsidRPr="000F3E04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Министерства</w:t>
      </w:r>
      <w:r w:rsidRPr="000F3E04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здравоохранения РФ</w:t>
      </w:r>
      <w:r w:rsidRPr="000F3E04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от 24 декабря 2012 г. N 1526н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Стандарт</w:t>
      </w:r>
      <w:r w:rsidRPr="000F3E04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br/>
        <w:t>первичной медико-санитарной помощи при кариесе дентина и цемента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Категория возрастная: взрослые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Пол: любой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Фаза: все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Стадия: любая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Осложнения: без осложнений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Вид медицинской помощи: первичная медико-санитарная помощь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Условия оказания медицинской помощи: амбулаторно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Форма оказания медицинской помощи: плановая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Средние сроки лечения (количество дней): 14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1112"/>
        <w:gridCol w:w="5708"/>
      </w:tblGrid>
      <w:tr w:rsidR="000F3E04" w:rsidRPr="000F3E04" w:rsidTr="000F3E04">
        <w:tc>
          <w:tcPr>
            <w:tcW w:w="3345" w:type="dxa"/>
            <w:vMerge w:val="restart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8" w:anchor="/document/4100000/entry/0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МКБ X</w:t>
              </w:r>
            </w:hyperlink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anchor="/document/70347194/entry/111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*(1)</w:t>
              </w:r>
            </w:hyperlink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Нозологические единицы</w:t>
            </w:r>
          </w:p>
        </w:tc>
        <w:tc>
          <w:tcPr>
            <w:tcW w:w="1110" w:type="dxa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E04" w:rsidRPr="000F3E04" w:rsidTr="000F3E04">
        <w:tc>
          <w:tcPr>
            <w:tcW w:w="0" w:type="auto"/>
            <w:vMerge/>
            <w:vAlign w:val="center"/>
            <w:hideMark/>
          </w:tcPr>
          <w:p w:rsidR="000F3E04" w:rsidRPr="000F3E04" w:rsidRDefault="000F3E04" w:rsidP="000F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4100000/entry/5277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К02.1</w:t>
              </w:r>
            </w:hyperlink>
          </w:p>
        </w:tc>
        <w:tc>
          <w:tcPr>
            <w:tcW w:w="5700" w:type="dxa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дентина</w:t>
            </w:r>
          </w:p>
        </w:tc>
      </w:tr>
      <w:tr w:rsidR="000F3E04" w:rsidRPr="000F3E04" w:rsidTr="000F3E04">
        <w:tc>
          <w:tcPr>
            <w:tcW w:w="0" w:type="auto"/>
            <w:vMerge/>
            <w:vAlign w:val="center"/>
            <w:hideMark/>
          </w:tcPr>
          <w:p w:rsidR="000F3E04" w:rsidRPr="000F3E04" w:rsidRDefault="000F3E04" w:rsidP="000F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4100000/entry/5278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К02.2</w:t>
              </w:r>
            </w:hyperlink>
          </w:p>
        </w:tc>
        <w:tc>
          <w:tcPr>
            <w:tcW w:w="5700" w:type="dxa"/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цемента</w:t>
            </w:r>
          </w:p>
        </w:tc>
      </w:tr>
    </w:tbl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1. Медицинские мероприятия для диагностики заболевания, состояния</w:t>
      </w:r>
    </w:p>
    <w:tbl>
      <w:tblPr>
        <w:tblW w:w="15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8537"/>
        <w:gridCol w:w="2555"/>
        <w:gridCol w:w="2059"/>
      </w:tblGrid>
      <w:tr w:rsidR="000F3E04" w:rsidRPr="000F3E04" w:rsidTr="000F3E04">
        <w:tc>
          <w:tcPr>
            <w:tcW w:w="1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71805302/entry/1200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  <w:hyperlink r:id="rId13" w:anchor="/document/70347194/entry/222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1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методы исследования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71805302/entry/1200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А12.06.011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реакции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А26.06.036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к вирусу гепатита В (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вирусному гепатиту С (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А26.06.048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ВИЧ-1 (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1) в крови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А26.06.049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ВИЧ-2 (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2) в крови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1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71805302/entry/1200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А03.07.002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Транслюминесцентная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Панорамная рентгенография верхней челюсти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А06.07.002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Панорамная рентгенография нижней челюсти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А06.07.004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А06.07.010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2. Медицинские услуги для лечения заболевания, состояния и контроля за лечением</w:t>
      </w:r>
    </w:p>
    <w:tbl>
      <w:tblPr>
        <w:tblW w:w="15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8537"/>
        <w:gridCol w:w="2555"/>
        <w:gridCol w:w="2059"/>
      </w:tblGrid>
      <w:tr w:rsidR="000F3E04" w:rsidRPr="000F3E04" w:rsidTr="000F3E04">
        <w:tc>
          <w:tcPr>
            <w:tcW w:w="1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71805302/entry/1200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В01.066.002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1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и уход за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пициентом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"/document/3100000/entry/0" </w:instrText>
            </w: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F3E04">
              <w:rPr>
                <w:rFonts w:ascii="Times New Roman" w:eastAsia="Times New Roman" w:hAnsi="Times New Roman" w:cs="Times New Roman"/>
                <w:color w:val="464C55"/>
                <w:sz w:val="21"/>
                <w:szCs w:val="21"/>
                <w:shd w:val="clear" w:color="auto" w:fill="F0E9D3"/>
                <w:lang w:eastAsia="ru-RU"/>
              </w:rPr>
              <w:t>#</w:t>
            </w: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медицинскими работниками со средним (начальным) профессиональным образованием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71805302/entry/1200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1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Хирургические, эндоскопические,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реаниматологического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71805302/entry/1200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04" w:rsidRPr="000F3E04" w:rsidTr="000F3E0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5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837"/>
        <w:gridCol w:w="4027"/>
        <w:gridCol w:w="2151"/>
        <w:gridCol w:w="1846"/>
        <w:gridCol w:w="1235"/>
        <w:gridCol w:w="1602"/>
      </w:tblGrid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</w:t>
            </w:r>
            <w:hyperlink r:id="rId19" w:anchor="/document/70347194/entry/333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</w:t>
            </w:r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частоты</w:t>
            </w:r>
          </w:p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ССД</w:t>
            </w:r>
            <w:hyperlink r:id="rId20" w:anchor="/document/70347194/entry/444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  <w:hyperlink r:id="rId21" w:anchor="/document/70347194/entry/555" w:history="1">
              <w:r w:rsidRPr="000F3E0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*(5)</w:t>
              </w:r>
            </w:hyperlink>
          </w:p>
        </w:tc>
      </w:tr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А01АВ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+[</w:t>
            </w: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F3E04" w:rsidRPr="000F3E04" w:rsidTr="000F3E0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E04" w:rsidRPr="000F3E04" w:rsidRDefault="000F3E04" w:rsidP="000F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_____________________________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*(1) - </w:t>
      </w:r>
      <w:hyperlink r:id="rId22" w:anchor="/document/4100000/entry/0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Международная статистическая классификация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болезней и проблем, связанных со здоровьем, X пересмотра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*(4) - средняя суточная доза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*(5) - средняя курсовая доза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Примечания: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</w:t>
      </w: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3" w:anchor="/document/12191967/entry/375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часть 5 статьи 37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21.11.2011 N 323-ФЗ "Об основах охраны здоровья граждан в Российской Федерации" (Собрание законодательства Российской Федерации, 28.11.2011, N 48, ст. 6724; 25.06.2012, N 26, ст. 3442)).</w:t>
      </w:r>
    </w:p>
    <w:p w:rsidR="000F3E04" w:rsidRPr="000F3E04" w:rsidRDefault="000F3E04" w:rsidP="000F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 Граждане, имеющие в соответствии с </w:t>
      </w:r>
      <w:hyperlink r:id="rId24" w:anchor="/document/180687/entry/0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от 17.07.1999 N 178-ФЗ "О государственной социальной помощи" (Собрание законодательства Российской Федерации, 1999, N 29, ст. 3699; 2004, N 35, ст. 3607; 2006, N 48, ст. 4945; 2007, N 43, ст. 5084; 2008, N 9, ст. 817; 2008, N 29, ст. 3410; N 52, ст. 6224; 2009, N 18, ст. 2152; N 30, ст. 3739; N 52, ст. 6417; 2010, N 50, ст. 6603; 2011, N 27, ст. 3880; 2012, N 31, ст. 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 </w:t>
      </w:r>
      <w:hyperlink r:id="rId25" w:anchor="/document/12149709/entry/1000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Перечень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 </w:t>
      </w:r>
      <w:hyperlink r:id="rId26" w:anchor="/document/12149709/entry/0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18.09.2006 N 665 (зарегистрирован Министерством юстиции Российской Федерации 27.09.2006, регистрационный N 8322), с изменениями, внесенными приказами Министерства здравоохранения и социального развития Российской Федерации </w:t>
      </w:r>
      <w:hyperlink r:id="rId27" w:anchor="/document/12156656/entry/1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 19.10.2007 N 651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19.10.2007, регистрационный N 10367), </w:t>
      </w:r>
      <w:hyperlink r:id="rId28" w:anchor="/document/12162288/entry/1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 27.08.2008 N 451н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10.09.2008, регистрационный N 12254), </w:t>
      </w:r>
      <w:hyperlink r:id="rId29" w:anchor="/document/12164212/entry/0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 01.12.2008 N 690н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22.12.2008, регистрационный N 12917), </w:t>
      </w:r>
      <w:hyperlink r:id="rId30" w:anchor="/document/12164929/entry/0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 23.12.2008 N 760н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28.01.2009, регистрационный N 13195) и </w:t>
      </w:r>
      <w:hyperlink r:id="rId31" w:anchor="/document/12192496/entry/0" w:history="1">
        <w:r w:rsidRPr="000F3E04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 10.11.2011 N 1340н</w:t>
        </w:r>
      </w:hyperlink>
      <w:r w:rsidRPr="000F3E0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23.11.2011, регистрационный N 22368).</w:t>
      </w:r>
    </w:p>
    <w:p w:rsidR="00CE1F7F" w:rsidRDefault="00CE1F7F">
      <w:bookmarkStart w:id="0" w:name="_GoBack"/>
      <w:bookmarkEnd w:id="0"/>
    </w:p>
    <w:sectPr w:rsidR="00C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A"/>
    <w:rsid w:val="000F3E04"/>
    <w:rsid w:val="003C784A"/>
    <w:rsid w:val="00C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522E-2000-4994-9127-55A9FA71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2020-02-27T06:09:00Z</dcterms:created>
  <dcterms:modified xsi:type="dcterms:W3CDTF">2020-02-27T06:09:00Z</dcterms:modified>
</cp:coreProperties>
</file>